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9320" w14:textId="0EA090F0" w:rsidR="00D8176A" w:rsidRPr="00D8176A" w:rsidRDefault="00D8176A">
      <w:pPr>
        <w:rPr>
          <w:b/>
          <w:bCs/>
          <w:lang w:val="en-US"/>
        </w:rPr>
      </w:pPr>
      <w:r w:rsidRPr="00D8176A">
        <w:rPr>
          <w:b/>
          <w:bCs/>
          <w:i/>
          <w:iCs/>
          <w:lang w:val="en-US"/>
        </w:rPr>
        <w:t>Vale</w:t>
      </w:r>
      <w:r w:rsidRPr="00D8176A">
        <w:rPr>
          <w:b/>
          <w:bCs/>
          <w:lang w:val="en-US"/>
        </w:rPr>
        <w:t xml:space="preserve"> John Anthony Moses (10 June 1930</w:t>
      </w:r>
      <w:r>
        <w:rPr>
          <w:b/>
          <w:bCs/>
          <w:lang w:val="en-US"/>
        </w:rPr>
        <w:t>—</w:t>
      </w:r>
      <w:r w:rsidRPr="00D8176A">
        <w:rPr>
          <w:b/>
          <w:bCs/>
          <w:lang w:val="en-US"/>
        </w:rPr>
        <w:t>30 May 2024)</w:t>
      </w:r>
    </w:p>
    <w:p w14:paraId="7FBF2514" w14:textId="52E52E1E" w:rsidR="00B32174" w:rsidRDefault="00B225C7">
      <w:pPr>
        <w:rPr>
          <w:lang w:val="en-US"/>
        </w:rPr>
      </w:pPr>
      <w:r>
        <w:rPr>
          <w:lang w:val="en-US"/>
        </w:rPr>
        <w:t xml:space="preserve">The AAEH is saddened to learn of the death of Emeritus Professor the Reverend John Anthony Moses, who passed away peacefully on 30 May 2024. </w:t>
      </w:r>
      <w:r w:rsidR="00B32174">
        <w:rPr>
          <w:lang w:val="en-US"/>
        </w:rPr>
        <w:t>Born in 1930 in Atherton, QLD, J</w:t>
      </w:r>
      <w:r>
        <w:rPr>
          <w:lang w:val="en-US"/>
        </w:rPr>
        <w:t>ohn</w:t>
      </w:r>
      <w:r w:rsidRPr="00B225C7">
        <w:rPr>
          <w:lang w:val="en-US"/>
        </w:rPr>
        <w:t xml:space="preserve"> earned his BA </w:t>
      </w:r>
      <w:r>
        <w:rPr>
          <w:lang w:val="en-US"/>
        </w:rPr>
        <w:t xml:space="preserve">(1959) and MA (1963) </w:t>
      </w:r>
      <w:r w:rsidRPr="00B225C7">
        <w:rPr>
          <w:lang w:val="en-US"/>
        </w:rPr>
        <w:t>at the University of Queensland</w:t>
      </w:r>
      <w:r>
        <w:rPr>
          <w:lang w:val="en-US"/>
        </w:rPr>
        <w:t>, before completing his</w:t>
      </w:r>
      <w:r w:rsidRPr="00B225C7">
        <w:rPr>
          <w:lang w:val="en-US"/>
        </w:rPr>
        <w:t xml:space="preserve"> PhD at the University of Erlangen in </w:t>
      </w:r>
      <w:r>
        <w:rPr>
          <w:lang w:val="en-US"/>
        </w:rPr>
        <w:t xml:space="preserve">West </w:t>
      </w:r>
      <w:r w:rsidRPr="00B225C7">
        <w:rPr>
          <w:lang w:val="en-US"/>
        </w:rPr>
        <w:t>Germany</w:t>
      </w:r>
      <w:r>
        <w:rPr>
          <w:lang w:val="en-US"/>
        </w:rPr>
        <w:t xml:space="preserve"> (</w:t>
      </w:r>
      <w:r w:rsidRPr="00B225C7">
        <w:rPr>
          <w:lang w:val="en-US"/>
        </w:rPr>
        <w:t>1965</w:t>
      </w:r>
      <w:r>
        <w:rPr>
          <w:lang w:val="en-US"/>
        </w:rPr>
        <w:t>)</w:t>
      </w:r>
      <w:r w:rsidRPr="00B225C7">
        <w:rPr>
          <w:lang w:val="en-US"/>
        </w:rPr>
        <w:t xml:space="preserve">. </w:t>
      </w:r>
      <w:r>
        <w:rPr>
          <w:lang w:val="en-US"/>
        </w:rPr>
        <w:t>While at Erlangen</w:t>
      </w:r>
      <w:r w:rsidR="00BA02C4">
        <w:rPr>
          <w:lang w:val="en-US"/>
        </w:rPr>
        <w:t xml:space="preserve"> (and also at Munich)</w:t>
      </w:r>
      <w:r>
        <w:rPr>
          <w:lang w:val="en-US"/>
        </w:rPr>
        <w:t xml:space="preserve">, he </w:t>
      </w:r>
      <w:r w:rsidR="00FB5243">
        <w:rPr>
          <w:lang w:val="en-US"/>
        </w:rPr>
        <w:t>not only met hi</w:t>
      </w:r>
      <w:r w:rsidR="00F251A8">
        <w:rPr>
          <w:lang w:val="en-US"/>
        </w:rPr>
        <w:t>s</w:t>
      </w:r>
      <w:r w:rsidR="00FB5243">
        <w:rPr>
          <w:lang w:val="en-US"/>
        </w:rPr>
        <w:t xml:space="preserve"> future wife, Ingrid, but </w:t>
      </w:r>
      <w:r>
        <w:rPr>
          <w:lang w:val="en-US"/>
        </w:rPr>
        <w:t xml:space="preserve">experienced first-hand the fallout from the ‘Fischer Controversy’ occasioned by the publication of </w:t>
      </w:r>
      <w:r w:rsidRPr="00B225C7">
        <w:rPr>
          <w:i/>
          <w:iCs/>
          <w:lang w:val="en-US"/>
        </w:rPr>
        <w:t xml:space="preserve">Griff </w:t>
      </w:r>
      <w:proofErr w:type="spellStart"/>
      <w:r w:rsidRPr="00B225C7">
        <w:rPr>
          <w:i/>
          <w:iCs/>
          <w:lang w:val="en-US"/>
        </w:rPr>
        <w:t>nach</w:t>
      </w:r>
      <w:proofErr w:type="spellEnd"/>
      <w:r w:rsidRPr="00B225C7">
        <w:rPr>
          <w:i/>
          <w:iCs/>
          <w:lang w:val="en-US"/>
        </w:rPr>
        <w:t xml:space="preserve"> der Weltmacht</w:t>
      </w:r>
      <w:r>
        <w:rPr>
          <w:lang w:val="en-US"/>
        </w:rPr>
        <w:t xml:space="preserve"> (1961) and was </w:t>
      </w:r>
      <w:r w:rsidR="00D8176A">
        <w:rPr>
          <w:lang w:val="en-US"/>
        </w:rPr>
        <w:t>ideally placed</w:t>
      </w:r>
      <w:r>
        <w:rPr>
          <w:lang w:val="en-US"/>
        </w:rPr>
        <w:t xml:space="preserve"> to convey the enormity of this back to Australia, significantly shaping contemporary understandings of German history and historiography. </w:t>
      </w:r>
      <w:r w:rsidR="00B32174">
        <w:rPr>
          <w:lang w:val="en-US"/>
        </w:rPr>
        <w:t>John</w:t>
      </w:r>
      <w:r w:rsidRPr="00B225C7">
        <w:rPr>
          <w:lang w:val="en-US"/>
        </w:rPr>
        <w:t xml:space="preserve"> </w:t>
      </w:r>
      <w:r w:rsidR="00B32174">
        <w:rPr>
          <w:lang w:val="en-US"/>
        </w:rPr>
        <w:t>returned to</w:t>
      </w:r>
      <w:r w:rsidRPr="00B225C7">
        <w:rPr>
          <w:lang w:val="en-US"/>
        </w:rPr>
        <w:t xml:space="preserve"> the University of Queensland as a lecturer</w:t>
      </w:r>
      <w:r w:rsidR="00B32174" w:rsidRPr="00B32174">
        <w:rPr>
          <w:lang w:val="en-US"/>
        </w:rPr>
        <w:t xml:space="preserve"> </w:t>
      </w:r>
      <w:r w:rsidR="00B32174">
        <w:rPr>
          <w:lang w:val="en-US"/>
        </w:rPr>
        <w:t>(</w:t>
      </w:r>
      <w:r w:rsidR="00B32174" w:rsidRPr="00B225C7">
        <w:rPr>
          <w:lang w:val="en-US"/>
        </w:rPr>
        <w:t>1965</w:t>
      </w:r>
      <w:r w:rsidR="00B32174">
        <w:rPr>
          <w:lang w:val="en-US"/>
        </w:rPr>
        <w:t>-</w:t>
      </w:r>
      <w:r w:rsidR="00B32174" w:rsidRPr="00B225C7">
        <w:rPr>
          <w:lang w:val="en-US"/>
        </w:rPr>
        <w:t>19</w:t>
      </w:r>
      <w:r w:rsidR="00B32174">
        <w:rPr>
          <w:lang w:val="en-US"/>
        </w:rPr>
        <w:t>69)</w:t>
      </w:r>
      <w:r w:rsidRPr="00B225C7">
        <w:rPr>
          <w:lang w:val="en-US"/>
        </w:rPr>
        <w:t>, senior lecturer (1970</w:t>
      </w:r>
      <w:r w:rsidR="00B32174">
        <w:rPr>
          <w:lang w:val="en-US"/>
        </w:rPr>
        <w:t>-1975</w:t>
      </w:r>
      <w:r w:rsidRPr="00B225C7">
        <w:rPr>
          <w:lang w:val="en-US"/>
        </w:rPr>
        <w:t>), and reader (1975</w:t>
      </w:r>
      <w:r w:rsidR="00B32174">
        <w:rPr>
          <w:lang w:val="en-US"/>
        </w:rPr>
        <w:t>-1986</w:t>
      </w:r>
      <w:r w:rsidRPr="00B225C7">
        <w:rPr>
          <w:lang w:val="en-US"/>
        </w:rPr>
        <w:t>)</w:t>
      </w:r>
      <w:r w:rsidR="00B32174">
        <w:rPr>
          <w:lang w:val="en-US"/>
        </w:rPr>
        <w:t>; becoming Professor and h</w:t>
      </w:r>
      <w:r w:rsidRPr="00B225C7">
        <w:rPr>
          <w:lang w:val="en-US"/>
        </w:rPr>
        <w:t>ead of the history department from 1986</w:t>
      </w:r>
      <w:r w:rsidR="00BF1381">
        <w:rPr>
          <w:lang w:val="en-US"/>
        </w:rPr>
        <w:t xml:space="preserve"> until his retirement.</w:t>
      </w:r>
    </w:p>
    <w:p w14:paraId="43BF7CAA" w14:textId="279C3519" w:rsidR="002973FA" w:rsidRDefault="00B32174" w:rsidP="002973FA">
      <w:r>
        <w:rPr>
          <w:lang w:val="en-US"/>
        </w:rPr>
        <w:t>Visiting the University of Sydney in 1969, John was among the founding members of the Australian Society for European History (ASEH)</w:t>
      </w:r>
      <w:r w:rsidR="002973FA">
        <w:rPr>
          <w:lang w:val="en-US"/>
        </w:rPr>
        <w:t>, the precursor to the AAEH</w:t>
      </w:r>
      <w:r>
        <w:rPr>
          <w:lang w:val="en-US"/>
        </w:rPr>
        <w:t xml:space="preserve">. At a forum that included R. J. B. Bosworth, </w:t>
      </w:r>
      <w:r w:rsidRPr="00B32174">
        <w:rPr>
          <w:lang w:val="en-US"/>
        </w:rPr>
        <w:t>Barrie Rose, Geoffrey</w:t>
      </w:r>
      <w:r>
        <w:rPr>
          <w:lang w:val="en-US"/>
        </w:rPr>
        <w:t xml:space="preserve"> Bolton, and Patrick Collinson, John presented</w:t>
      </w:r>
      <w:r w:rsidR="002973FA">
        <w:rPr>
          <w:lang w:val="en-US"/>
        </w:rPr>
        <w:t xml:space="preserve"> a paper on </w:t>
      </w:r>
      <w:r w:rsidR="002973FA" w:rsidRPr="002973FA">
        <w:rPr>
          <w:lang w:val="en-US"/>
        </w:rPr>
        <w:t>“Hegel and German Historiography”</w:t>
      </w:r>
      <w:r w:rsidR="002973FA">
        <w:rPr>
          <w:lang w:val="en-US"/>
        </w:rPr>
        <w:t xml:space="preserve"> – the first of many that would culminate in his 2019 keynote at the AAEH’s golden jubilee conference. </w:t>
      </w:r>
      <w:r w:rsidR="002973FA">
        <w:t>As Richard Bosworth recalled, the</w:t>
      </w:r>
      <w:r w:rsidR="002973FA" w:rsidRPr="002973FA">
        <w:t xml:space="preserve"> committed Moses was certainly the scholar who “agitated” most strongly for</w:t>
      </w:r>
      <w:r w:rsidR="002973FA">
        <w:t xml:space="preserve"> </w:t>
      </w:r>
      <w:r w:rsidR="002973FA" w:rsidRPr="002973FA">
        <w:t>“an association of historians of Europe”</w:t>
      </w:r>
      <w:r w:rsidR="002973FA">
        <w:t xml:space="preserve">, and </w:t>
      </w:r>
      <w:r w:rsidR="002973FA">
        <w:rPr>
          <w:lang w:val="en-US"/>
        </w:rPr>
        <w:t xml:space="preserve">John was a true founder and a stalwart of the AAEH in many ways. He was elected its second-ever President in 1977, following the success of his book </w:t>
      </w:r>
      <w:r w:rsidR="002973FA" w:rsidRPr="002973FA">
        <w:rPr>
          <w:i/>
          <w:iCs/>
        </w:rPr>
        <w:t>The Politics of</w:t>
      </w:r>
      <w:r w:rsidR="002973FA">
        <w:rPr>
          <w:i/>
          <w:iCs/>
        </w:rPr>
        <w:t xml:space="preserve"> </w:t>
      </w:r>
      <w:r w:rsidR="002973FA" w:rsidRPr="002973FA">
        <w:rPr>
          <w:i/>
          <w:iCs/>
        </w:rPr>
        <w:t xml:space="preserve">Illusion: The Fischer Controversy in German Historiography </w:t>
      </w:r>
      <w:r w:rsidR="002973FA" w:rsidRPr="002973FA">
        <w:t>(1975)</w:t>
      </w:r>
      <w:r w:rsidR="002973FA">
        <w:t>. Via this</w:t>
      </w:r>
      <w:r w:rsidR="002973FA" w:rsidRPr="002973FA">
        <w:t xml:space="preserve"> superb, brief synthesis of a very involved issue</w:t>
      </w:r>
      <w:r w:rsidR="002973FA">
        <w:t xml:space="preserve">, </w:t>
      </w:r>
      <w:r w:rsidR="002973FA" w:rsidRPr="002973FA">
        <w:t xml:space="preserve">and </w:t>
      </w:r>
      <w:r w:rsidR="002973FA">
        <w:t>through his other work, he</w:t>
      </w:r>
      <w:r w:rsidR="002973FA" w:rsidRPr="002973FA">
        <w:t xml:space="preserve"> managed to raise ongoing</w:t>
      </w:r>
      <w:r w:rsidR="002973FA">
        <w:t xml:space="preserve"> </w:t>
      </w:r>
      <w:r w:rsidR="002973FA" w:rsidRPr="002973FA">
        <w:t>concerns with the ideological baggage of the historical profession more broadly.</w:t>
      </w:r>
      <w:r w:rsidR="002973FA">
        <w:t xml:space="preserve"> </w:t>
      </w:r>
      <w:r w:rsidR="002973FA" w:rsidRPr="002973FA">
        <w:t>With Paul</w:t>
      </w:r>
      <w:r w:rsidR="002973FA">
        <w:t xml:space="preserve"> M.</w:t>
      </w:r>
      <w:r w:rsidR="002973FA" w:rsidRPr="002973FA">
        <w:t xml:space="preserve"> Kennedy and other scholars, he worked towards an</w:t>
      </w:r>
      <w:r w:rsidR="002973FA">
        <w:t xml:space="preserve"> </w:t>
      </w:r>
      <w:r w:rsidR="002973FA" w:rsidRPr="002973FA">
        <w:t xml:space="preserve">understanding of </w:t>
      </w:r>
      <w:r w:rsidR="002973FA" w:rsidRPr="002973FA">
        <w:rPr>
          <w:i/>
          <w:iCs/>
        </w:rPr>
        <w:t xml:space="preserve">Germany in the Pacific and Far East </w:t>
      </w:r>
      <w:r w:rsidR="002973FA" w:rsidRPr="002973FA">
        <w:t>(1977), as well as building on</w:t>
      </w:r>
      <w:r w:rsidR="002973FA">
        <w:t xml:space="preserve"> </w:t>
      </w:r>
      <w:r w:rsidR="002973FA" w:rsidRPr="002973FA">
        <w:t xml:space="preserve">his </w:t>
      </w:r>
      <w:r w:rsidR="00D8176A">
        <w:t>greatest</w:t>
      </w:r>
      <w:r w:rsidR="002973FA" w:rsidRPr="002973FA">
        <w:t xml:space="preserve"> area of expertise and interest: trade unionism in Germany in the late-nineteenth</w:t>
      </w:r>
      <w:r w:rsidR="002973FA">
        <w:t xml:space="preserve"> </w:t>
      </w:r>
      <w:r w:rsidR="002973FA" w:rsidRPr="002973FA">
        <w:t>and early-twentieth century.</w:t>
      </w:r>
      <w:r w:rsidR="002973FA">
        <w:t xml:space="preserve"> </w:t>
      </w:r>
      <w:r w:rsidR="00D8176A">
        <w:t xml:space="preserve">His two-volume study of </w:t>
      </w:r>
      <w:r w:rsidR="00D8176A" w:rsidRPr="00D8176A">
        <w:rPr>
          <w:i/>
          <w:iCs/>
        </w:rPr>
        <w:t>Trade Unionism in Germany from Bismarck to Hitler</w:t>
      </w:r>
      <w:r w:rsidR="00D8176A">
        <w:t xml:space="preserve"> appeared in 1982.</w:t>
      </w:r>
    </w:p>
    <w:p w14:paraId="582EC5AF" w14:textId="734B923A" w:rsidR="002973FA" w:rsidRPr="002973FA" w:rsidRDefault="002973FA" w:rsidP="002973FA">
      <w:r>
        <w:t xml:space="preserve">As AAEH President, John convened the 1979 conference at UQ, which he ensured was named in honour of the late Associate Professor </w:t>
      </w:r>
      <w:r w:rsidRPr="002973FA">
        <w:t>Ernest Kohn Bramsted</w:t>
      </w:r>
      <w:r>
        <w:t xml:space="preserve"> – a formative influence on European History in Australia. John was elected President a second time, and managed the 1986 conference, leveraging his status as Editor of the </w:t>
      </w:r>
      <w:r w:rsidRPr="00D8176A">
        <w:rPr>
          <w:i/>
          <w:iCs/>
        </w:rPr>
        <w:t>Australian Journal of Politics and History</w:t>
      </w:r>
      <w:r>
        <w:t xml:space="preserve"> to produce the first collection of AAEH papers </w:t>
      </w:r>
      <w:r w:rsidR="00D8176A">
        <w:t>at the end of 1988 (and drawn from the 1987 conference). A</w:t>
      </w:r>
      <w:r>
        <w:t xml:space="preserve">n associate editor </w:t>
      </w:r>
      <w:r w:rsidR="00D8176A">
        <w:t xml:space="preserve">of the </w:t>
      </w:r>
      <w:r w:rsidR="00D8176A" w:rsidRPr="00E8531D">
        <w:rPr>
          <w:i/>
          <w:iCs/>
        </w:rPr>
        <w:t>AJPH</w:t>
      </w:r>
      <w:r w:rsidR="00D8176A">
        <w:t xml:space="preserve"> </w:t>
      </w:r>
      <w:r>
        <w:t xml:space="preserve">since 1969, </w:t>
      </w:r>
      <w:r w:rsidR="00D8176A">
        <w:t>John</w:t>
      </w:r>
      <w:r>
        <w:t xml:space="preserve"> had succeeded founding editor Gordon</w:t>
      </w:r>
      <w:r w:rsidR="00D8176A">
        <w:t xml:space="preserve"> </w:t>
      </w:r>
      <w:r>
        <w:t>Greenwood in 1984</w:t>
      </w:r>
      <w:r w:rsidR="00D8176A">
        <w:t>, and took the publication to new heights of sophistication.</w:t>
      </w:r>
    </w:p>
    <w:p w14:paraId="4A9738B7" w14:textId="229F6F24" w:rsidR="00BF1381" w:rsidRDefault="00BF1381" w:rsidP="00BF1381">
      <w:pPr>
        <w:rPr>
          <w:lang w:val="en-US"/>
        </w:rPr>
      </w:pPr>
      <w:r>
        <w:rPr>
          <w:lang w:val="en-US"/>
        </w:rPr>
        <w:t xml:space="preserve">Having trained at </w:t>
      </w:r>
      <w:r w:rsidRPr="00BF1381">
        <w:rPr>
          <w:lang w:val="en-US"/>
        </w:rPr>
        <w:t>St Francis College in Brisbane</w:t>
      </w:r>
      <w:r>
        <w:rPr>
          <w:lang w:val="en-US"/>
        </w:rPr>
        <w:t>, John was o</w:t>
      </w:r>
      <w:r w:rsidR="00B32174">
        <w:rPr>
          <w:lang w:val="en-US"/>
        </w:rPr>
        <w:t>rdained</w:t>
      </w:r>
      <w:r w:rsidR="00B225C7" w:rsidRPr="00B225C7">
        <w:rPr>
          <w:lang w:val="en-US"/>
        </w:rPr>
        <w:t xml:space="preserve"> a priest in the Anglican Church of Australia </w:t>
      </w:r>
      <w:r w:rsidR="00B32174">
        <w:rPr>
          <w:lang w:val="en-US"/>
        </w:rPr>
        <w:t>(</w:t>
      </w:r>
      <w:r w:rsidR="00B225C7" w:rsidRPr="00B225C7">
        <w:rPr>
          <w:lang w:val="en-US"/>
        </w:rPr>
        <w:t>1978</w:t>
      </w:r>
      <w:r w:rsidR="00B32174">
        <w:rPr>
          <w:lang w:val="en-US"/>
        </w:rPr>
        <w:t xml:space="preserve">), </w:t>
      </w:r>
      <w:r>
        <w:rPr>
          <w:lang w:val="en-US"/>
        </w:rPr>
        <w:t xml:space="preserve">and </w:t>
      </w:r>
      <w:r w:rsidR="00B32174">
        <w:rPr>
          <w:lang w:val="en-US"/>
        </w:rPr>
        <w:t>was also</w:t>
      </w:r>
      <w:r w:rsidR="00B225C7" w:rsidRPr="00B225C7">
        <w:rPr>
          <w:lang w:val="en-US"/>
        </w:rPr>
        <w:t xml:space="preserve"> a professorial associate at St Mark's National Theological Centre in Canberra </w:t>
      </w:r>
      <w:r w:rsidR="00B32174">
        <w:rPr>
          <w:lang w:val="en-US"/>
        </w:rPr>
        <w:t>(</w:t>
      </w:r>
      <w:r w:rsidR="00B225C7" w:rsidRPr="00B225C7">
        <w:rPr>
          <w:lang w:val="en-US"/>
        </w:rPr>
        <w:t>2007</w:t>
      </w:r>
      <w:r w:rsidR="00B32174">
        <w:rPr>
          <w:lang w:val="en-US"/>
        </w:rPr>
        <w:t>-2024)</w:t>
      </w:r>
      <w:r>
        <w:rPr>
          <w:lang w:val="en-US"/>
        </w:rPr>
        <w:t xml:space="preserve">, </w:t>
      </w:r>
      <w:r w:rsidR="00595045">
        <w:rPr>
          <w:lang w:val="en-US"/>
        </w:rPr>
        <w:t xml:space="preserve">which is accredited through </w:t>
      </w:r>
      <w:r w:rsidRPr="00BF1381">
        <w:rPr>
          <w:lang w:val="en-US"/>
        </w:rPr>
        <w:t>Charles Sturt University</w:t>
      </w:r>
      <w:r w:rsidR="00B32174">
        <w:rPr>
          <w:lang w:val="en-US"/>
        </w:rPr>
        <w:t xml:space="preserve">. </w:t>
      </w:r>
      <w:r w:rsidR="00D8176A">
        <w:rPr>
          <w:lang w:val="en-US"/>
        </w:rPr>
        <w:t xml:space="preserve">His faith helped drive yet another aspect of his academic career, which bore fruit in particular with </w:t>
      </w:r>
      <w:r w:rsidR="00D8176A" w:rsidRPr="00D8176A">
        <w:rPr>
          <w:i/>
          <w:iCs/>
          <w:lang w:val="en-US"/>
        </w:rPr>
        <w:t xml:space="preserve">The Reluctant Revolutionary: Dietrich Bonhoeffer's Collision with </w:t>
      </w:r>
      <w:proofErr w:type="spellStart"/>
      <w:r w:rsidR="00D8176A" w:rsidRPr="00D8176A">
        <w:rPr>
          <w:i/>
          <w:iCs/>
          <w:lang w:val="en-US"/>
        </w:rPr>
        <w:t>Prusso</w:t>
      </w:r>
      <w:proofErr w:type="spellEnd"/>
      <w:r w:rsidR="00D8176A" w:rsidRPr="00D8176A">
        <w:rPr>
          <w:i/>
          <w:iCs/>
          <w:lang w:val="en-US"/>
        </w:rPr>
        <w:t>-German History</w:t>
      </w:r>
      <w:r w:rsidR="00D8176A">
        <w:rPr>
          <w:lang w:val="en-US"/>
        </w:rPr>
        <w:t xml:space="preserve"> (2009).</w:t>
      </w:r>
      <w:r w:rsidR="00FB5243">
        <w:rPr>
          <w:lang w:val="en-US"/>
        </w:rPr>
        <w:t xml:space="preserve"> John’s work on Bonhoeffer coincided with his time as Adjunct Professor at the University of New England, where his beloved wife of 60 years, Professor Ingrid Moses, AO, was Vice-Chancellor (1997-2006). </w:t>
      </w:r>
      <w:r>
        <w:rPr>
          <w:lang w:val="en-US"/>
        </w:rPr>
        <w:t xml:space="preserve">While in Armidale, John convened the </w:t>
      </w:r>
      <w:proofErr w:type="spellStart"/>
      <w:r>
        <w:rPr>
          <w:lang w:val="en-US"/>
        </w:rPr>
        <w:t>Trevenna</w:t>
      </w:r>
      <w:proofErr w:type="spellEnd"/>
      <w:r>
        <w:rPr>
          <w:lang w:val="en-US"/>
        </w:rPr>
        <w:t xml:space="preserve"> Seminar</w:t>
      </w:r>
      <w:r w:rsidR="00503F49">
        <w:rPr>
          <w:lang w:val="en-US"/>
        </w:rPr>
        <w:t xml:space="preserve"> with Iain Spence</w:t>
      </w:r>
      <w:r>
        <w:rPr>
          <w:lang w:val="en-US"/>
        </w:rPr>
        <w:t xml:space="preserve">, and co-edited a valuable volume of papers arising from the seminar: </w:t>
      </w:r>
      <w:r w:rsidRPr="00FB5243">
        <w:rPr>
          <w:i/>
          <w:iCs/>
          <w:lang w:val="en-US"/>
        </w:rPr>
        <w:t>The German Empire and Britain's Pacific Dominions, 1871-1919: Essays on the Role of Australia and New Zealand in World Politics in the Age of Imperialism</w:t>
      </w:r>
      <w:r>
        <w:rPr>
          <w:lang w:val="en-US"/>
        </w:rPr>
        <w:t xml:space="preserve"> (edited, with Chris Pugsley, 2000).</w:t>
      </w:r>
    </w:p>
    <w:p w14:paraId="15397B2E" w14:textId="4CE86FFD" w:rsidR="00BF1381" w:rsidRDefault="00BF1381" w:rsidP="00BF1381">
      <w:pPr>
        <w:rPr>
          <w:lang w:val="en-US"/>
        </w:rPr>
      </w:pPr>
      <w:r>
        <w:rPr>
          <w:lang w:val="en-US"/>
        </w:rPr>
        <w:lastRenderedPageBreak/>
        <w:t xml:space="preserve">For a decade, </w:t>
      </w:r>
      <w:r>
        <w:rPr>
          <w:lang w:val="en-US"/>
        </w:rPr>
        <w:t>John conducted over one hundred services at St Mary’s West Armidale Anglican Church, where he was a much-loved priest. A traditional</w:t>
      </w:r>
      <w:r>
        <w:rPr>
          <w:lang w:val="en-US"/>
        </w:rPr>
        <w:t xml:space="preserve"> (rather than evangelical)</w:t>
      </w:r>
      <w:r>
        <w:rPr>
          <w:lang w:val="en-US"/>
        </w:rPr>
        <w:t xml:space="preserve"> Anglican, </w:t>
      </w:r>
      <w:r>
        <w:rPr>
          <w:lang w:val="en-US"/>
        </w:rPr>
        <w:t>he was</w:t>
      </w:r>
      <w:r>
        <w:rPr>
          <w:lang w:val="en-US"/>
        </w:rPr>
        <w:t xml:space="preserve"> convinced of the </w:t>
      </w:r>
      <w:r>
        <w:rPr>
          <w:lang w:val="en-US"/>
        </w:rPr>
        <w:t xml:space="preserve">key </w:t>
      </w:r>
      <w:r>
        <w:rPr>
          <w:lang w:val="en-US"/>
        </w:rPr>
        <w:t>role that faith and history had to play in resisting oppressive regimes</w:t>
      </w:r>
      <w:r w:rsidR="00503F49">
        <w:rPr>
          <w:lang w:val="en-US"/>
        </w:rPr>
        <w:t xml:space="preserve"> (whether communist, fascist, colonial, or neoliberal).</w:t>
      </w:r>
    </w:p>
    <w:p w14:paraId="1DCC4194" w14:textId="03C6562D" w:rsidR="00BF1381" w:rsidRPr="00FB5243" w:rsidRDefault="00BF1381">
      <w:r>
        <w:rPr>
          <w:lang w:val="en-US"/>
        </w:rPr>
        <w:t xml:space="preserve">He continued to publish new work in his final years. </w:t>
      </w:r>
      <w:r>
        <w:rPr>
          <w:lang w:val="en-US"/>
        </w:rPr>
        <w:t xml:space="preserve">His memoir, </w:t>
      </w:r>
      <w:r w:rsidRPr="00BF1381">
        <w:rPr>
          <w:i/>
          <w:iCs/>
          <w:lang w:val="en-US"/>
        </w:rPr>
        <w:t>Looking over the Fence: Reflections and Reminiscences of an Historian’s Journey from the Australian Bush to a Wider World</w:t>
      </w:r>
      <w:r w:rsidRPr="00BF1381">
        <w:rPr>
          <w:lang w:val="en-US"/>
        </w:rPr>
        <w:t xml:space="preserve"> (2023)</w:t>
      </w:r>
      <w:r>
        <w:rPr>
          <w:lang w:val="en-US"/>
        </w:rPr>
        <w:t xml:space="preserve"> appeared only months before h</w:t>
      </w:r>
      <w:r w:rsidRPr="00BF1381">
        <w:rPr>
          <w:lang w:val="en-US"/>
        </w:rPr>
        <w:t xml:space="preserve">is final </w:t>
      </w:r>
      <w:r>
        <w:rPr>
          <w:lang w:val="en-US"/>
        </w:rPr>
        <w:t>historical study,</w:t>
      </w:r>
      <w:r w:rsidRPr="00BF1381">
        <w:rPr>
          <w:lang w:val="en-US"/>
        </w:rPr>
        <w:t xml:space="preserve"> </w:t>
      </w:r>
      <w:r w:rsidRPr="00BF1381">
        <w:rPr>
          <w:i/>
          <w:iCs/>
          <w:lang w:val="en-US"/>
        </w:rPr>
        <w:t>Combatting Totalitarianism: The Legacies of St. Paul and Dietrich Bonhoeffer in the Collapse of the “Murderous Utopias” of Communism and National Socialism</w:t>
      </w:r>
      <w:r>
        <w:rPr>
          <w:lang w:val="en-US"/>
        </w:rPr>
        <w:t xml:space="preserve"> (2024).</w:t>
      </w:r>
    </w:p>
    <w:p w14:paraId="75FB7BDB" w14:textId="53B0B586" w:rsidR="00B25FB0" w:rsidRDefault="00D8176A">
      <w:pPr>
        <w:rPr>
          <w:lang w:val="en-US"/>
        </w:rPr>
      </w:pPr>
      <w:r>
        <w:rPr>
          <w:lang w:val="en-US"/>
        </w:rPr>
        <w:t xml:space="preserve">John is survived by </w:t>
      </w:r>
      <w:r w:rsidR="00B32174">
        <w:rPr>
          <w:lang w:val="en-US"/>
        </w:rPr>
        <w:t>Ingrid Moses</w:t>
      </w:r>
      <w:r w:rsidR="00FB5243">
        <w:rPr>
          <w:lang w:val="en-US"/>
        </w:rPr>
        <w:t xml:space="preserve"> (</w:t>
      </w:r>
      <w:r w:rsidR="00B32174">
        <w:rPr>
          <w:lang w:val="en-US"/>
        </w:rPr>
        <w:t>Chancellor of the University of Canberra</w:t>
      </w:r>
      <w:r w:rsidR="00FB5243">
        <w:rPr>
          <w:lang w:val="en-US"/>
        </w:rPr>
        <w:t xml:space="preserve">, </w:t>
      </w:r>
      <w:r w:rsidR="00B32174">
        <w:rPr>
          <w:lang w:val="en-US"/>
        </w:rPr>
        <w:t xml:space="preserve">2006-2010) </w:t>
      </w:r>
      <w:r>
        <w:rPr>
          <w:lang w:val="en-US"/>
        </w:rPr>
        <w:t>–</w:t>
      </w:r>
      <w:r w:rsidR="00B32174" w:rsidRPr="00B32174">
        <w:rPr>
          <w:lang w:val="en-US"/>
        </w:rPr>
        <w:t xml:space="preserve"> </w:t>
      </w:r>
      <w:r w:rsidR="00B32174">
        <w:rPr>
          <w:lang w:val="en-US"/>
        </w:rPr>
        <w:t>and their sons Dirk</w:t>
      </w:r>
      <w:r>
        <w:rPr>
          <w:lang w:val="en-US"/>
        </w:rPr>
        <w:t xml:space="preserve"> </w:t>
      </w:r>
      <w:r w:rsidR="003020B0">
        <w:rPr>
          <w:lang w:val="en-US"/>
        </w:rPr>
        <w:t>(</w:t>
      </w:r>
      <w:r w:rsidR="003020B0" w:rsidRPr="00B32174">
        <w:rPr>
          <w:lang w:val="en-US"/>
        </w:rPr>
        <w:t>Anne and Bernard Spitzer Professor of Political Science</w:t>
      </w:r>
      <w:r w:rsidR="003020B0">
        <w:rPr>
          <w:lang w:val="en-US"/>
        </w:rPr>
        <w:t>,</w:t>
      </w:r>
      <w:r w:rsidR="003020B0" w:rsidRPr="00B32174">
        <w:rPr>
          <w:lang w:val="en-US"/>
        </w:rPr>
        <w:t xml:space="preserve"> City College of New York</w:t>
      </w:r>
      <w:r w:rsidR="003020B0">
        <w:rPr>
          <w:lang w:val="en-US"/>
        </w:rPr>
        <w:t xml:space="preserve">) </w:t>
      </w:r>
      <w:r>
        <w:rPr>
          <w:lang w:val="en-US"/>
        </w:rPr>
        <w:t>and Rolf</w:t>
      </w:r>
      <w:r w:rsidR="003020B0">
        <w:rPr>
          <w:lang w:val="en-US"/>
        </w:rPr>
        <w:t xml:space="preserve"> (</w:t>
      </w:r>
      <w:r w:rsidR="00B32174">
        <w:rPr>
          <w:lang w:val="en-US"/>
        </w:rPr>
        <w:t>CEO, Queensland Law Society, 2018-2024</w:t>
      </w:r>
      <w:r w:rsidR="003020B0">
        <w:rPr>
          <w:lang w:val="en-US"/>
        </w:rPr>
        <w:t>) and their families.</w:t>
      </w:r>
    </w:p>
    <w:p w14:paraId="74A7F013" w14:textId="77777777" w:rsidR="00CC34CB" w:rsidRDefault="00CC34CB" w:rsidP="00CC34CB">
      <w:pPr>
        <w:jc w:val="right"/>
        <w:rPr>
          <w:lang w:val="en-US"/>
        </w:rPr>
      </w:pPr>
      <w:r>
        <w:rPr>
          <w:lang w:val="en-US"/>
        </w:rPr>
        <w:t xml:space="preserve">Professor Richard Scully </w:t>
      </w:r>
    </w:p>
    <w:p w14:paraId="337A698C" w14:textId="7BEE00F7" w:rsidR="00CC34CB" w:rsidRPr="00B225C7" w:rsidRDefault="00CC34CB" w:rsidP="00CC34CB">
      <w:pPr>
        <w:jc w:val="right"/>
        <w:rPr>
          <w:lang w:val="en-US"/>
        </w:rPr>
      </w:pPr>
      <w:r>
        <w:rPr>
          <w:lang w:val="en-US"/>
        </w:rPr>
        <w:t>(University of New England)</w:t>
      </w:r>
    </w:p>
    <w:sectPr w:rsidR="00CC34CB" w:rsidRPr="00B22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C7"/>
    <w:rsid w:val="001D611D"/>
    <w:rsid w:val="002973FA"/>
    <w:rsid w:val="003020B0"/>
    <w:rsid w:val="00503F49"/>
    <w:rsid w:val="00595045"/>
    <w:rsid w:val="00B225C7"/>
    <w:rsid w:val="00B25FB0"/>
    <w:rsid w:val="00B32174"/>
    <w:rsid w:val="00BA02C4"/>
    <w:rsid w:val="00BF1381"/>
    <w:rsid w:val="00CC34CB"/>
    <w:rsid w:val="00D8176A"/>
    <w:rsid w:val="00E8531D"/>
    <w:rsid w:val="00ED1A1D"/>
    <w:rsid w:val="00F251A8"/>
    <w:rsid w:val="00F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555F"/>
  <w15:chartTrackingRefBased/>
  <w15:docId w15:val="{F3863A61-5382-41D5-AE60-FBFA308A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5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5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5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5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5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5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5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5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5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5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5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5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5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5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5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5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5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25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5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25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25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25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25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25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5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5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25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Scully</dc:creator>
  <cp:keywords/>
  <dc:description/>
  <cp:lastModifiedBy>Richard Scully</cp:lastModifiedBy>
  <cp:revision>10</cp:revision>
  <dcterms:created xsi:type="dcterms:W3CDTF">2024-06-04T01:18:00Z</dcterms:created>
  <dcterms:modified xsi:type="dcterms:W3CDTF">2024-06-06T08:52:00Z</dcterms:modified>
</cp:coreProperties>
</file>